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迷你简小标宋" w:hAnsi="宋体" w:eastAsia="迷你简小标宋"/>
          <w:w w:val="90"/>
          <w:sz w:val="44"/>
          <w:szCs w:val="44"/>
        </w:rPr>
      </w:pPr>
    </w:p>
    <w:p>
      <w:pPr>
        <w:jc w:val="center"/>
        <w:rPr>
          <w:rFonts w:hint="eastAsia" w:ascii="迷你简小标宋" w:hAnsi="宋体" w:eastAsia="迷你简小标宋"/>
          <w:w w:val="90"/>
          <w:sz w:val="44"/>
          <w:szCs w:val="44"/>
        </w:rPr>
      </w:pPr>
      <w:r>
        <w:rPr>
          <w:rFonts w:hint="eastAsia" w:ascii="迷你简小标宋" w:hAnsi="宋体" w:eastAsia="迷你简小标宋"/>
          <w:w w:val="90"/>
          <w:sz w:val="44"/>
          <w:szCs w:val="44"/>
        </w:rPr>
        <w:t>《危化品储罐设计与制备技术规范》</w:t>
      </w:r>
    </w:p>
    <w:p>
      <w:pPr>
        <w:jc w:val="center"/>
        <w:rPr>
          <w:rFonts w:ascii="迷你简小标宋" w:hAnsi="宋体" w:eastAsia="迷你简小标宋"/>
          <w:sz w:val="44"/>
          <w:szCs w:val="44"/>
        </w:rPr>
      </w:pPr>
    </w:p>
    <w:p>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宋体" w:hAnsi="宋体" w:eastAsia="宋体"/>
          <w:sz w:val="28"/>
          <w:szCs w:val="28"/>
        </w:rPr>
      </w:pPr>
      <w:r>
        <w:rPr>
          <w:rFonts w:hint="eastAsia" w:ascii="宋体" w:hAnsi="宋体" w:eastAsia="宋体"/>
          <w:sz w:val="28"/>
          <w:szCs w:val="28"/>
        </w:rPr>
        <w:t xml:space="preserve">团标制定工作组 </w:t>
      </w:r>
    </w:p>
    <w:p>
      <w:pPr>
        <w:jc w:val="center"/>
        <w:rPr>
          <w:rFonts w:ascii="宋体" w:hAnsi="宋体" w:eastAsia="宋体"/>
          <w:sz w:val="28"/>
          <w:szCs w:val="28"/>
        </w:rPr>
      </w:pPr>
    </w:p>
    <w:p>
      <w:pPr>
        <w:jc w:val="center"/>
        <w:rPr>
          <w:rFonts w:ascii="宋体" w:hAnsi="宋体" w:eastAsia="宋体"/>
          <w:sz w:val="28"/>
          <w:szCs w:val="28"/>
        </w:rPr>
        <w:sectPr>
          <w:footerReference r:id="rId3" w:type="default"/>
          <w:pgSz w:w="11906" w:h="16838"/>
          <w:pgMar w:top="1440" w:right="1800" w:bottom="1440" w:left="1800" w:header="851" w:footer="992" w:gutter="0"/>
          <w:cols w:space="425" w:num="1"/>
          <w:titlePg/>
          <w:docGrid w:type="lines" w:linePitch="312" w:charSpace="0"/>
        </w:sectPr>
      </w:pPr>
      <w:bookmarkStart w:id="13" w:name="_GoBack"/>
      <w:bookmarkEnd w:id="13"/>
      <w:r>
        <w:rPr>
          <w:rFonts w:hint="eastAsia" w:ascii="宋体" w:hAnsi="宋体" w:eastAsia="宋体"/>
          <w:sz w:val="28"/>
          <w:szCs w:val="28"/>
        </w:rPr>
        <w:t>二零二三</w:t>
      </w:r>
    </w:p>
    <w:p>
      <w:pPr>
        <w:spacing w:before="113" w:beforeLines="0" w:afterLines="0" w:line="494" w:lineRule="exact"/>
        <w:ind w:left="1090"/>
        <w:outlineLvl w:val="0"/>
        <w:rPr>
          <w:rFonts w:hint="eastAsia" w:ascii="宋体" w:hAnsi="宋体" w:eastAsia="宋体" w:cs="宋体"/>
          <w:b/>
          <w:bCs/>
          <w:sz w:val="35"/>
          <w:szCs w:val="35"/>
        </w:rPr>
      </w:pPr>
      <w:r>
        <w:rPr>
          <w:rFonts w:hint="eastAsia" w:ascii="宋体" w:hAnsi="宋体" w:eastAsia="宋体" w:cs="宋体"/>
          <w:b/>
          <w:bCs/>
          <w:spacing w:val="9"/>
          <w:position w:val="2"/>
          <w:sz w:val="35"/>
          <w:szCs w:val="35"/>
        </w:rPr>
        <w:t>浙江省职业经理人协会团体标准编制说明</w:t>
      </w:r>
    </w:p>
    <w:p>
      <w:pPr>
        <w:spacing w:beforeLines="0" w:afterLines="0" w:line="295" w:lineRule="auto"/>
        <w:rPr>
          <w:rFonts w:hint="default"/>
          <w:sz w:val="21"/>
          <w:szCs w:val="21"/>
        </w:rPr>
      </w:pPr>
    </w:p>
    <w:p>
      <w:pPr>
        <w:spacing w:line="360" w:lineRule="auto"/>
        <w:jc w:val="left"/>
        <w:rPr>
          <w:rFonts w:hint="eastAsia" w:ascii="宋体" w:hAnsi="宋体" w:eastAsia="宋体"/>
          <w:b/>
          <w:bCs/>
          <w:sz w:val="28"/>
          <w:szCs w:val="28"/>
        </w:rPr>
      </w:pPr>
      <w:r>
        <w:rPr>
          <w:rFonts w:hint="eastAsia" w:ascii="宋体" w:hAnsi="宋体" w:eastAsia="宋体"/>
          <w:b/>
          <w:bCs/>
          <w:sz w:val="28"/>
          <w:szCs w:val="28"/>
        </w:rPr>
        <w:t>一、制定标准的背景、目的和意义</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危险化学品是指由于具有一定的爆炸性、易碰撞、易燃、毒性等危险性而对人类生命和财产构成威胁的化学物质。我国经济发展过程中，危险化学品生产规模不断扩大，相关原料、中间产品和成品的储存量持续增加，一批大型液体危险化学品储罐随之出现。这些大量以及大型的储罐区，一旦发生意外，有可能形成连锁灾害。对于企业以及民众造成危害。因此需要建立恰当的技术规范，此项行为有以下几点重要意义：</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首先，</w:t>
      </w:r>
      <w:bookmarkStart w:id="0" w:name="OLE_LINK3"/>
      <w:r>
        <w:rPr>
          <w:rFonts w:hint="default" w:ascii="宋体" w:hAnsi="宋体" w:eastAsia="宋体"/>
          <w:sz w:val="28"/>
          <w:szCs w:val="28"/>
          <w:lang w:val="en-US" w:eastAsia="zh-CN"/>
        </w:rPr>
        <w:t>危化品储罐设计技术规范</w:t>
      </w:r>
      <w:bookmarkEnd w:id="0"/>
      <w:r>
        <w:rPr>
          <w:rFonts w:hint="default" w:ascii="宋体" w:hAnsi="宋体" w:eastAsia="宋体"/>
          <w:sz w:val="28"/>
          <w:szCs w:val="28"/>
          <w:lang w:val="en-US" w:eastAsia="zh-CN"/>
        </w:rPr>
        <w:t>的实施可以有效地预防和应对危险化学品事故</w:t>
      </w:r>
      <w:r>
        <w:rPr>
          <w:rFonts w:hint="eastAsia" w:ascii="宋体" w:hAnsi="宋体" w:eastAsia="宋体"/>
          <w:sz w:val="28"/>
          <w:szCs w:val="28"/>
          <w:lang w:val="en-US" w:eastAsia="zh-CN"/>
        </w:rPr>
        <w:t>，近年来因为储罐安全质量问题而产生的事故屡见不鲜，可以通过完善储罐设计过程中的细节问题来规避危险品事故。</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其次，危化品储罐设计技术规范推行，有助于保护公众生命和财产安全，危险化学品储存数量越大，其潜在安全隐患就越大，事故发生时的人员伤亡以及财产损失更为严重。因此，为了更好地保护公众生命和财产安全，必须推行危化品储罐设计技术规范。</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最后，危化品储罐设计技术规范的推行还有助于促进行业财富的可持续发展。危险化学品是许多工业领域不可或缺的产品，如在石油化工、医药制造、橡胶塑料、涂料油漆等行业应用广泛。在这些行业的高要求下，危险化学品储罐的设计要求也应迈向更高、更严格的管理模式，提升公司和行业的竞争力，加强行业的合规经营可持续性。</w:t>
      </w:r>
    </w:p>
    <w:p>
      <w:pPr>
        <w:spacing w:line="360" w:lineRule="auto"/>
        <w:ind w:firstLine="560" w:firstLineChars="200"/>
        <w:rPr>
          <w:rFonts w:hint="default" w:ascii="宋体" w:hAnsi="宋体" w:eastAsia="宋体"/>
          <w:sz w:val="28"/>
          <w:szCs w:val="28"/>
        </w:rPr>
      </w:pPr>
      <w:r>
        <w:rPr>
          <w:rFonts w:hint="eastAsia" w:ascii="宋体" w:hAnsi="宋体" w:eastAsia="宋体"/>
          <w:sz w:val="28"/>
          <w:szCs w:val="28"/>
          <w:lang w:val="en-US" w:eastAsia="zh-CN"/>
        </w:rPr>
        <w:t>综上所述，我国应在建立危化品储罐设计技术规范的同时，积极迎接新机遇、推动整个行业的创新和发展，并且还应不断推进相关先进技术的开发和应用，推动化学品行业实现可持续发展和高质量发展。</w:t>
      </w:r>
    </w:p>
    <w:p>
      <w:pPr>
        <w:spacing w:line="360" w:lineRule="auto"/>
        <w:jc w:val="left"/>
        <w:rPr>
          <w:rFonts w:hint="eastAsia" w:ascii="宋体" w:hAnsi="宋体" w:eastAsia="宋体"/>
          <w:b/>
          <w:bCs/>
          <w:sz w:val="28"/>
          <w:szCs w:val="28"/>
        </w:rPr>
      </w:pPr>
      <w:r>
        <w:rPr>
          <w:rFonts w:hint="eastAsia" w:ascii="宋体" w:hAnsi="宋体" w:eastAsia="宋体"/>
          <w:b/>
          <w:bCs/>
          <w:sz w:val="28"/>
          <w:szCs w:val="28"/>
        </w:rPr>
        <w:t>二、工作简况</w:t>
      </w:r>
    </w:p>
    <w:p>
      <w:pPr>
        <w:numPr>
          <w:ilvl w:val="0"/>
          <w:numId w:val="1"/>
        </w:numPr>
        <w:spacing w:line="360" w:lineRule="auto"/>
        <w:ind w:left="0" w:leftChars="0" w:firstLine="420" w:firstLineChars="0"/>
        <w:jc w:val="left"/>
        <w:rPr>
          <w:rFonts w:hint="default" w:ascii="宋体" w:hAnsi="宋体" w:eastAsia="宋体"/>
          <w:b/>
          <w:bCs/>
          <w:sz w:val="28"/>
          <w:szCs w:val="28"/>
        </w:rPr>
      </w:pPr>
      <w:r>
        <w:rPr>
          <w:rFonts w:hint="eastAsia" w:ascii="宋体" w:hAnsi="宋体" w:eastAsia="宋体"/>
          <w:b/>
          <w:bCs/>
          <w:sz w:val="28"/>
          <w:szCs w:val="28"/>
        </w:rPr>
        <w:t>标准主要起草单位和起草人员任务分工</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标准的主要起草单位为浙江南化防腐设备有限公司，由陈晓宇担任工作组组长主导完成了标准的编制工作。</w:t>
      </w:r>
    </w:p>
    <w:p>
      <w:pPr>
        <w:numPr>
          <w:ilvl w:val="0"/>
          <w:numId w:val="1"/>
        </w:numPr>
        <w:spacing w:line="360" w:lineRule="auto"/>
        <w:ind w:left="0" w:leftChars="0" w:firstLine="420" w:firstLineChars="0"/>
        <w:jc w:val="left"/>
        <w:rPr>
          <w:rFonts w:hint="eastAsia" w:ascii="宋体" w:hAnsi="宋体" w:eastAsia="宋体"/>
          <w:b/>
          <w:bCs/>
          <w:sz w:val="28"/>
          <w:szCs w:val="28"/>
        </w:rPr>
      </w:pPr>
      <w:r>
        <w:rPr>
          <w:rFonts w:hint="eastAsia" w:ascii="宋体" w:hAnsi="宋体" w:eastAsia="宋体"/>
          <w:b/>
          <w:bCs/>
          <w:sz w:val="28"/>
          <w:szCs w:val="28"/>
        </w:rPr>
        <w:t>主要工作过程</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1、项目立项阶段</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目前</w:t>
      </w:r>
      <w:bookmarkStart w:id="1" w:name="OLE_LINK1"/>
      <w:r>
        <w:rPr>
          <w:rFonts w:hint="eastAsia" w:ascii="宋体" w:hAnsi="宋体" w:eastAsia="宋体"/>
          <w:sz w:val="28"/>
          <w:szCs w:val="28"/>
          <w:lang w:val="en-US" w:eastAsia="zh-CN"/>
        </w:rPr>
        <w:t>危化品储罐</w:t>
      </w:r>
      <w:bookmarkEnd w:id="1"/>
      <w:r>
        <w:rPr>
          <w:rFonts w:hint="default" w:ascii="宋体" w:hAnsi="宋体" w:eastAsia="宋体"/>
          <w:sz w:val="28"/>
          <w:szCs w:val="28"/>
          <w:lang w:val="en-US" w:eastAsia="zh-CN"/>
        </w:rPr>
        <w:t>使用十分广泛，只有类似的行业标准，如SY/T 0608-2006《大型焊接低压储罐的设计与建造》等，无法满足现如今对</w:t>
      </w:r>
      <w:bookmarkStart w:id="2" w:name="OLE_LINK2"/>
      <w:r>
        <w:rPr>
          <w:rFonts w:hint="eastAsia" w:ascii="宋体" w:hAnsi="宋体" w:eastAsia="宋体"/>
          <w:sz w:val="28"/>
          <w:szCs w:val="28"/>
          <w:lang w:val="en-US" w:eastAsia="zh-CN"/>
        </w:rPr>
        <w:t>危化品储罐</w:t>
      </w:r>
      <w:bookmarkEnd w:id="2"/>
      <w:r>
        <w:rPr>
          <w:rFonts w:hint="default" w:ascii="宋体" w:hAnsi="宋体" w:eastAsia="宋体"/>
          <w:sz w:val="28"/>
          <w:szCs w:val="28"/>
          <w:lang w:val="en-US" w:eastAsia="zh-CN"/>
        </w:rPr>
        <w:t>的要求，为了规范</w:t>
      </w:r>
      <w:r>
        <w:rPr>
          <w:rFonts w:hint="eastAsia" w:ascii="宋体" w:hAnsi="宋体" w:eastAsia="宋体"/>
          <w:sz w:val="28"/>
          <w:szCs w:val="28"/>
          <w:lang w:val="en-US" w:eastAsia="zh-CN"/>
        </w:rPr>
        <w:t>危化品储罐</w:t>
      </w:r>
      <w:r>
        <w:rPr>
          <w:rFonts w:hint="default" w:ascii="宋体" w:hAnsi="宋体" w:eastAsia="宋体"/>
          <w:sz w:val="28"/>
          <w:szCs w:val="28"/>
          <w:lang w:val="en-US" w:eastAsia="zh-CN"/>
        </w:rPr>
        <w:t>行业，参考</w:t>
      </w:r>
      <w:r>
        <w:rPr>
          <w:rFonts w:hint="eastAsia" w:ascii="宋体" w:hAnsi="宋体" w:eastAsia="宋体"/>
          <w:sz w:val="28"/>
          <w:szCs w:val="28"/>
          <w:lang w:val="en-US" w:eastAsia="zh-CN"/>
        </w:rPr>
        <w:t>浙江南化防腐设备有限公司</w:t>
      </w:r>
      <w:r>
        <w:rPr>
          <w:rFonts w:hint="default" w:ascii="宋体" w:hAnsi="宋体" w:eastAsia="宋体"/>
          <w:sz w:val="28"/>
          <w:szCs w:val="28"/>
          <w:lang w:val="en-US" w:eastAsia="zh-CN"/>
        </w:rPr>
        <w:t>的产品来编制次标准，明确</w:t>
      </w:r>
      <w:r>
        <w:rPr>
          <w:rFonts w:hint="eastAsia" w:ascii="宋体" w:hAnsi="宋体" w:eastAsia="宋体"/>
          <w:sz w:val="28"/>
          <w:szCs w:val="28"/>
          <w:lang w:val="en-US" w:eastAsia="zh-CN"/>
        </w:rPr>
        <w:t>危化品储罐</w:t>
      </w:r>
      <w:r>
        <w:rPr>
          <w:rFonts w:hint="default" w:ascii="宋体" w:hAnsi="宋体" w:eastAsia="宋体"/>
          <w:sz w:val="28"/>
          <w:szCs w:val="28"/>
          <w:lang w:val="en-US" w:eastAsia="zh-CN"/>
        </w:rPr>
        <w:t>的技术要求和试验方法，更准确有效</w:t>
      </w:r>
      <w:r>
        <w:rPr>
          <w:rFonts w:hint="eastAsia" w:ascii="宋体" w:hAnsi="宋体" w:eastAsia="宋体"/>
          <w:sz w:val="28"/>
          <w:szCs w:val="28"/>
          <w:lang w:val="en-US" w:eastAsia="zh-CN"/>
        </w:rPr>
        <w:t>地</w:t>
      </w:r>
      <w:r>
        <w:rPr>
          <w:rFonts w:hint="default" w:ascii="宋体" w:hAnsi="宋体" w:eastAsia="宋体"/>
          <w:sz w:val="28"/>
          <w:szCs w:val="28"/>
          <w:lang w:val="en-US" w:eastAsia="zh-CN"/>
        </w:rPr>
        <w:t>管理产品质量。</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2、理论研究阶段</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标准起草组成立伊始就</w:t>
      </w:r>
      <w:r>
        <w:rPr>
          <w:rFonts w:hint="eastAsia" w:ascii="宋体" w:hAnsi="宋体" w:eastAsia="宋体"/>
          <w:sz w:val="28"/>
          <w:szCs w:val="28"/>
          <w:lang w:val="en-US" w:eastAsia="zh-CN"/>
        </w:rPr>
        <w:t>危化品储罐</w:t>
      </w:r>
      <w:r>
        <w:rPr>
          <w:rFonts w:hint="default" w:ascii="宋体" w:hAnsi="宋体" w:eastAsia="宋体"/>
          <w:sz w:val="28"/>
          <w:szCs w:val="28"/>
          <w:lang w:val="en-US" w:eastAsia="zh-CN"/>
        </w:rPr>
        <w:t>产品进行了深入的调查研究，同时广泛搜集相关标准和国外技术资料，进行了大量的研究分析、资料查证工作，确定了标准的制定原则，结合现有</w:t>
      </w:r>
      <w:r>
        <w:rPr>
          <w:rFonts w:hint="eastAsia" w:ascii="宋体" w:hAnsi="宋体" w:eastAsia="宋体"/>
          <w:sz w:val="28"/>
          <w:szCs w:val="28"/>
          <w:lang w:val="en-US" w:eastAsia="zh-CN"/>
        </w:rPr>
        <w:t>危化品储罐</w:t>
      </w:r>
      <w:r>
        <w:rPr>
          <w:rFonts w:hint="default" w:ascii="宋体" w:hAnsi="宋体" w:eastAsia="宋体"/>
          <w:sz w:val="28"/>
          <w:szCs w:val="28"/>
          <w:lang w:val="en-US" w:eastAsia="zh-CN"/>
        </w:rPr>
        <w:t>产品实际应用经验，为标准的起草奠定了基础。</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标准起草组进一步研究了</w:t>
      </w:r>
      <w:r>
        <w:rPr>
          <w:rFonts w:hint="eastAsia" w:ascii="宋体" w:hAnsi="宋体" w:eastAsia="宋体"/>
          <w:sz w:val="28"/>
          <w:szCs w:val="28"/>
          <w:lang w:val="en-US" w:eastAsia="zh-CN"/>
        </w:rPr>
        <w:t>危化品储罐</w:t>
      </w:r>
      <w:r>
        <w:rPr>
          <w:rFonts w:hint="default" w:ascii="宋体" w:hAnsi="宋体" w:eastAsia="宋体"/>
          <w:sz w:val="28"/>
          <w:szCs w:val="28"/>
          <w:lang w:val="en-US" w:eastAsia="zh-CN"/>
        </w:rPr>
        <w:t>的</w:t>
      </w:r>
      <w:r>
        <w:rPr>
          <w:rFonts w:hint="eastAsia" w:ascii="宋体" w:hAnsi="宋体" w:eastAsia="宋体"/>
          <w:sz w:val="28"/>
          <w:szCs w:val="28"/>
          <w:lang w:val="en-US" w:eastAsia="zh-CN"/>
        </w:rPr>
        <w:t>设计与制备要求，明确了各项规定，</w:t>
      </w:r>
      <w:r>
        <w:rPr>
          <w:rFonts w:hint="default" w:ascii="宋体" w:hAnsi="宋体" w:eastAsia="宋体"/>
          <w:sz w:val="28"/>
          <w:szCs w:val="28"/>
          <w:lang w:val="en-US" w:eastAsia="zh-CN"/>
        </w:rPr>
        <w:t>为标准的具体起草指明方向。</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3、标准起草阶段</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在理论研究基础上，起草组在标准编制过程中充分借鉴已有的理论研究和实践成果，基于我们基本国情，经过数次修改，形成了《</w:t>
      </w:r>
      <w:r>
        <w:rPr>
          <w:rFonts w:hint="eastAsia" w:ascii="宋体" w:hAnsi="宋体" w:eastAsia="宋体"/>
          <w:sz w:val="28"/>
          <w:szCs w:val="28"/>
          <w:lang w:val="en-US" w:eastAsia="zh-CN"/>
        </w:rPr>
        <w:t>危化品储罐设计与制备技术规范</w:t>
      </w:r>
      <w:r>
        <w:rPr>
          <w:rFonts w:hint="default" w:ascii="宋体" w:hAnsi="宋体" w:eastAsia="宋体"/>
          <w:sz w:val="28"/>
          <w:szCs w:val="28"/>
          <w:lang w:val="en-US" w:eastAsia="zh-CN"/>
        </w:rPr>
        <w:t>》标准草案稿。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4、标准征求意见阶段</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val="en-US" w:eastAsia="zh-CN"/>
        </w:rPr>
        <w:t>危化品储罐</w:t>
      </w:r>
      <w:r>
        <w:rPr>
          <w:rFonts w:hint="default" w:ascii="宋体" w:hAnsi="宋体" w:eastAsia="宋体"/>
          <w:sz w:val="28"/>
          <w:szCs w:val="28"/>
          <w:lang w:val="en-US" w:eastAsia="zh-CN"/>
        </w:rPr>
        <w:t>的技术要求。起草组形成了《</w:t>
      </w:r>
      <w:r>
        <w:rPr>
          <w:rFonts w:hint="eastAsia" w:ascii="宋体" w:hAnsi="宋体" w:eastAsia="宋体"/>
          <w:sz w:val="28"/>
          <w:szCs w:val="28"/>
          <w:lang w:val="en-US" w:eastAsia="zh-CN"/>
        </w:rPr>
        <w:t>危化品储罐设计与制备技术规范</w:t>
      </w:r>
      <w:r>
        <w:rPr>
          <w:rFonts w:hint="default" w:ascii="宋体" w:hAnsi="宋体" w:eastAsia="宋体"/>
          <w:sz w:val="28"/>
          <w:szCs w:val="28"/>
          <w:lang w:val="en-US" w:eastAsia="zh-CN"/>
        </w:rPr>
        <w:t>》（征求意见稿）。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5、专家审核阶段</w:t>
      </w:r>
    </w:p>
    <w:p>
      <w:pPr>
        <w:spacing w:line="360" w:lineRule="auto"/>
        <w:ind w:firstLine="560" w:firstLineChars="200"/>
        <w:rPr>
          <w:rFonts w:hint="default"/>
          <w:sz w:val="21"/>
          <w:szCs w:val="21"/>
        </w:rPr>
      </w:pPr>
      <w:r>
        <w:rPr>
          <w:rFonts w:hint="default" w:ascii="宋体" w:hAnsi="宋体" w:eastAsia="宋体"/>
          <w:sz w:val="28"/>
          <w:szCs w:val="28"/>
          <w:lang w:val="en-US" w:eastAsia="zh-CN"/>
        </w:rPr>
        <w:t>拟定于202</w:t>
      </w:r>
      <w:r>
        <w:rPr>
          <w:rFonts w:hint="eastAsia" w:ascii="宋体" w:hAnsi="宋体" w:eastAsia="宋体"/>
          <w:sz w:val="28"/>
          <w:szCs w:val="28"/>
          <w:lang w:val="en-US" w:eastAsia="zh-CN"/>
        </w:rPr>
        <w:t>4</w:t>
      </w:r>
      <w:r>
        <w:rPr>
          <w:rFonts w:hint="default" w:ascii="宋体" w:hAnsi="宋体" w:eastAsia="宋体"/>
          <w:sz w:val="28"/>
          <w:szCs w:val="28"/>
          <w:lang w:val="en-US" w:eastAsia="zh-CN"/>
        </w:rPr>
        <w:t>年0</w:t>
      </w:r>
      <w:r>
        <w:rPr>
          <w:rFonts w:hint="eastAsia" w:ascii="宋体" w:hAnsi="宋体" w:eastAsia="宋体"/>
          <w:sz w:val="28"/>
          <w:szCs w:val="28"/>
          <w:lang w:val="en-US" w:eastAsia="zh-CN"/>
        </w:rPr>
        <w:t>2</w:t>
      </w:r>
      <w:r>
        <w:rPr>
          <w:rFonts w:hint="default" w:ascii="宋体" w:hAnsi="宋体" w:eastAsia="宋体"/>
          <w:sz w:val="28"/>
          <w:szCs w:val="28"/>
          <w:lang w:val="en-US" w:eastAsia="zh-CN"/>
        </w:rPr>
        <w:t>月召集专家审核标准，汇总专家审核意见之后，修改标准并发布。</w:t>
      </w:r>
    </w:p>
    <w:p>
      <w:pPr>
        <w:spacing w:line="360" w:lineRule="auto"/>
        <w:jc w:val="left"/>
        <w:rPr>
          <w:rFonts w:hint="eastAsia" w:ascii="宋体" w:hAnsi="宋体" w:eastAsia="宋体"/>
          <w:b/>
          <w:bCs/>
          <w:sz w:val="28"/>
          <w:szCs w:val="28"/>
        </w:rPr>
      </w:pPr>
      <w:r>
        <w:rPr>
          <w:rFonts w:hint="eastAsia" w:ascii="宋体" w:hAnsi="宋体" w:eastAsia="宋体"/>
          <w:b/>
          <w:bCs/>
          <w:sz w:val="28"/>
          <w:szCs w:val="28"/>
        </w:rPr>
        <w:t>三、标准编制原则和确定标准主要内容的依据</w:t>
      </w:r>
    </w:p>
    <w:p>
      <w:pPr>
        <w:numPr>
          <w:ilvl w:val="0"/>
          <w:numId w:val="2"/>
        </w:numPr>
        <w:spacing w:line="360" w:lineRule="auto"/>
        <w:ind w:left="0" w:leftChars="0" w:firstLine="420" w:firstLineChars="0"/>
        <w:jc w:val="left"/>
        <w:rPr>
          <w:rFonts w:hint="eastAsia" w:ascii="宋体" w:hAnsi="宋体" w:eastAsia="宋体"/>
          <w:b/>
          <w:bCs/>
          <w:sz w:val="28"/>
          <w:szCs w:val="28"/>
        </w:rPr>
      </w:pPr>
      <w:r>
        <w:rPr>
          <w:rFonts w:hint="eastAsia" w:ascii="宋体" w:hAnsi="宋体" w:eastAsia="宋体"/>
          <w:b/>
          <w:bCs/>
          <w:sz w:val="28"/>
          <w:szCs w:val="28"/>
        </w:rPr>
        <w:t>标准编制原则</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 xml:space="preserve">本标准依据相关行业标准，标准编制遵循“前瞻性、实用性、统一性、规范性”的原则，注重标准的可操作性，严格按照 GB/T  1.1 最新版本的要求进行编写。 </w:t>
      </w:r>
    </w:p>
    <w:p>
      <w:pPr>
        <w:numPr>
          <w:ilvl w:val="0"/>
          <w:numId w:val="2"/>
        </w:numPr>
        <w:spacing w:line="360" w:lineRule="auto"/>
        <w:ind w:left="0" w:leftChars="0" w:firstLine="420" w:firstLineChars="0"/>
        <w:jc w:val="left"/>
        <w:rPr>
          <w:rFonts w:hint="default" w:ascii="宋体" w:hAnsi="宋体" w:eastAsia="宋体"/>
          <w:b/>
          <w:bCs/>
          <w:sz w:val="28"/>
          <w:szCs w:val="28"/>
        </w:rPr>
      </w:pPr>
      <w:r>
        <w:rPr>
          <w:rFonts w:hint="eastAsia" w:ascii="宋体" w:hAnsi="宋体" w:eastAsia="宋体"/>
          <w:b/>
          <w:bCs/>
          <w:sz w:val="28"/>
          <w:szCs w:val="28"/>
        </w:rPr>
        <w:t>确定标准主要内容的依据</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在广泛了解行业目前危化品储罐制造现状的前提下，借鉴吸收国内外有关标准经验，最终形成了</w:t>
      </w:r>
      <w:r>
        <w:rPr>
          <w:rFonts w:hint="default" w:ascii="宋体" w:hAnsi="宋体" w:eastAsia="宋体"/>
          <w:sz w:val="28"/>
          <w:szCs w:val="28"/>
          <w:lang w:val="en-US" w:eastAsia="zh-CN"/>
        </w:rPr>
        <w:t>《</w:t>
      </w:r>
      <w:r>
        <w:rPr>
          <w:rFonts w:hint="eastAsia" w:ascii="宋体" w:hAnsi="宋体" w:eastAsia="宋体"/>
          <w:sz w:val="28"/>
          <w:szCs w:val="28"/>
          <w:lang w:val="en-US" w:eastAsia="zh-CN"/>
        </w:rPr>
        <w:t>危化品储罐设计与制备技术规范</w:t>
      </w:r>
      <w:r>
        <w:rPr>
          <w:rFonts w:hint="default" w:ascii="宋体" w:hAnsi="宋体" w:eastAsia="宋体"/>
          <w:sz w:val="28"/>
          <w:szCs w:val="28"/>
          <w:lang w:val="en-US" w:eastAsia="zh-CN"/>
        </w:rPr>
        <w:t>》</w:t>
      </w:r>
      <w:r>
        <w:rPr>
          <w:rFonts w:hint="eastAsia" w:ascii="宋体" w:hAnsi="宋体" w:eastAsia="宋体"/>
          <w:sz w:val="28"/>
          <w:szCs w:val="28"/>
          <w:lang w:val="en-US" w:eastAsia="zh-CN"/>
        </w:rPr>
        <w:t>征求意见稿初稿。</w:t>
      </w:r>
    </w:p>
    <w:p>
      <w:pPr>
        <w:spacing w:line="360" w:lineRule="auto"/>
        <w:jc w:val="left"/>
        <w:rPr>
          <w:rFonts w:hint="eastAsia" w:ascii="宋体" w:hAnsi="宋体" w:eastAsia="宋体"/>
          <w:b/>
          <w:bCs/>
          <w:sz w:val="28"/>
          <w:szCs w:val="28"/>
        </w:rPr>
      </w:pPr>
      <w:r>
        <w:rPr>
          <w:rFonts w:hint="eastAsia" w:ascii="宋体" w:hAnsi="宋体" w:eastAsia="宋体"/>
          <w:b/>
          <w:bCs/>
          <w:sz w:val="28"/>
          <w:szCs w:val="28"/>
        </w:rPr>
        <w:t>四、与现行有关法律法规、强制性标准和其他有关标准的关系</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在广泛调研、查阅和研究国际标准、国家标准、行业标准的基础之上，形成本标准征求意见稿。本标准的制定引用的标准如下：</w:t>
      </w:r>
    </w:p>
    <w:p>
      <w:pPr>
        <w:spacing w:line="360" w:lineRule="auto"/>
        <w:ind w:firstLine="560" w:firstLineChars="200"/>
        <w:rPr>
          <w:rFonts w:hint="eastAsia" w:ascii="宋体" w:hAnsi="宋体" w:eastAsia="宋体"/>
          <w:sz w:val="28"/>
          <w:szCs w:val="28"/>
          <w:lang w:val="en-US" w:eastAsia="zh-CN"/>
        </w:rPr>
      </w:pPr>
      <w:bookmarkStart w:id="3" w:name="OLE_LINK54"/>
      <w:r>
        <w:rPr>
          <w:rFonts w:hint="eastAsia" w:ascii="宋体" w:hAnsi="宋体" w:eastAsia="宋体"/>
          <w:sz w:val="28"/>
          <w:szCs w:val="28"/>
          <w:lang w:val="en-US" w:eastAsia="zh-CN"/>
        </w:rPr>
        <w:t>GB 150 钢制压力容器</w:t>
      </w:r>
    </w:p>
    <w:bookmarkEnd w:id="3"/>
    <w:p>
      <w:pPr>
        <w:spacing w:line="360" w:lineRule="auto"/>
        <w:ind w:firstLine="560" w:firstLineChars="200"/>
        <w:rPr>
          <w:rFonts w:hint="eastAsia" w:ascii="宋体" w:hAnsi="宋体" w:eastAsia="宋体"/>
          <w:sz w:val="28"/>
          <w:szCs w:val="28"/>
          <w:lang w:val="en-US" w:eastAsia="zh-CN"/>
        </w:rPr>
      </w:pPr>
      <w:bookmarkStart w:id="4" w:name="OLE_LINK24"/>
      <w:r>
        <w:rPr>
          <w:rFonts w:hint="eastAsia" w:ascii="宋体" w:hAnsi="宋体" w:eastAsia="宋体"/>
          <w:sz w:val="28"/>
          <w:szCs w:val="28"/>
          <w:lang w:val="en-US" w:eastAsia="zh-CN"/>
        </w:rPr>
        <w:t>GB/T699 优质碳素结构钢技术条件</w:t>
      </w:r>
    </w:p>
    <w:bookmarkEnd w:id="4"/>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GB/T 700 碳素结构钢</w:t>
      </w:r>
    </w:p>
    <w:p>
      <w:pPr>
        <w:spacing w:line="360" w:lineRule="auto"/>
        <w:ind w:firstLine="560" w:firstLineChars="200"/>
        <w:rPr>
          <w:rFonts w:hint="eastAsia" w:ascii="宋体" w:hAnsi="宋体" w:eastAsia="宋体"/>
          <w:sz w:val="28"/>
          <w:szCs w:val="28"/>
          <w:lang w:val="en-US" w:eastAsia="zh-CN"/>
        </w:rPr>
      </w:pPr>
      <w:bookmarkStart w:id="5" w:name="OLE_LINK55"/>
      <w:r>
        <w:rPr>
          <w:rFonts w:hint="eastAsia" w:ascii="宋体" w:hAnsi="宋体" w:eastAsia="宋体"/>
          <w:sz w:val="28"/>
          <w:szCs w:val="28"/>
          <w:lang w:val="en-US" w:eastAsia="zh-CN"/>
        </w:rPr>
        <w:t>GB/T 3077</w:t>
      </w:r>
      <w:bookmarkEnd w:id="5"/>
      <w:r>
        <w:rPr>
          <w:rFonts w:hint="eastAsia" w:ascii="宋体" w:hAnsi="宋体" w:eastAsia="宋体"/>
          <w:sz w:val="28"/>
          <w:szCs w:val="28"/>
          <w:lang w:val="en-US" w:eastAsia="zh-CN"/>
        </w:rPr>
        <w:t xml:space="preserve"> 合金结构钢技术条件</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 3193 铝及铝合金热轧板</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GB/T 3274 碳素结构钢和低合金结构钢热轧厚钢板及钢带</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GB/T </w:t>
      </w:r>
      <w:bookmarkStart w:id="6" w:name="OLE_LINK56"/>
      <w:r>
        <w:rPr>
          <w:rFonts w:hint="eastAsia" w:ascii="宋体" w:hAnsi="宋体" w:eastAsia="宋体"/>
          <w:sz w:val="28"/>
          <w:szCs w:val="28"/>
          <w:lang w:val="en-US" w:eastAsia="zh-CN"/>
        </w:rPr>
        <w:t>3375</w:t>
      </w:r>
      <w:bookmarkEnd w:id="6"/>
      <w:r>
        <w:rPr>
          <w:rFonts w:hint="eastAsia" w:ascii="宋体" w:hAnsi="宋体" w:eastAsia="宋体"/>
          <w:sz w:val="28"/>
          <w:szCs w:val="28"/>
          <w:lang w:val="en-US" w:eastAsia="zh-CN"/>
        </w:rPr>
        <w:t xml:space="preserve"> 焊接术语</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GB </w:t>
      </w:r>
      <w:bookmarkStart w:id="7" w:name="OLE_LINK57"/>
      <w:r>
        <w:rPr>
          <w:rFonts w:hint="eastAsia" w:ascii="宋体" w:hAnsi="宋体" w:eastAsia="宋体"/>
          <w:sz w:val="28"/>
          <w:szCs w:val="28"/>
          <w:lang w:val="en-US" w:eastAsia="zh-CN"/>
        </w:rPr>
        <w:t>6654</w:t>
      </w:r>
      <w:bookmarkEnd w:id="7"/>
      <w:r>
        <w:rPr>
          <w:rFonts w:hint="eastAsia" w:ascii="宋体" w:hAnsi="宋体" w:eastAsia="宋体"/>
          <w:sz w:val="28"/>
          <w:szCs w:val="28"/>
          <w:lang w:val="en-US" w:eastAsia="zh-CN"/>
        </w:rPr>
        <w:t xml:space="preserve"> 压力容器用钢板</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 6479 化肥设备用高压无缝钢管</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GB/T </w:t>
      </w:r>
      <w:bookmarkStart w:id="8" w:name="OLE_LINK58"/>
      <w:r>
        <w:rPr>
          <w:rFonts w:hint="eastAsia" w:ascii="宋体" w:hAnsi="宋体" w:eastAsia="宋体"/>
          <w:sz w:val="28"/>
          <w:szCs w:val="28"/>
          <w:lang w:val="en-US" w:eastAsia="zh-CN"/>
        </w:rPr>
        <w:t>8163</w:t>
      </w:r>
      <w:bookmarkEnd w:id="8"/>
      <w:r>
        <w:rPr>
          <w:rFonts w:hint="eastAsia" w:ascii="宋体" w:hAnsi="宋体" w:eastAsia="宋体"/>
          <w:sz w:val="28"/>
          <w:szCs w:val="28"/>
          <w:lang w:val="en-US" w:eastAsia="zh-CN"/>
        </w:rPr>
        <w:t xml:space="preserve"> 输送流体用无缝钢管</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GB/T 9112 钢制管法兰类型与参数</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 50236 现场设备、工业管道焊接工程施工及验收规范</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GB/T 19292.1-2003 金属和合金的腐蚀大气腐蚀性分类</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GB/T18570 涂覆涂料前钢材表面处理</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GB/T 1766 色漆和清漆涂层老化的评级方法</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GB/T 8923.1 涂覆涂料前钢材表面处理</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GB/T 1766 色漆和清漆涂层老化的评级方法</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JB/T </w:t>
      </w:r>
      <w:bookmarkStart w:id="9" w:name="OLE_LINK73"/>
      <w:r>
        <w:rPr>
          <w:rFonts w:hint="eastAsia" w:ascii="宋体" w:hAnsi="宋体" w:eastAsia="宋体"/>
          <w:sz w:val="28"/>
          <w:szCs w:val="28"/>
          <w:lang w:val="en-US" w:eastAsia="zh-CN"/>
        </w:rPr>
        <w:t xml:space="preserve">4709 </w:t>
      </w:r>
      <w:bookmarkEnd w:id="9"/>
      <w:r>
        <w:rPr>
          <w:rFonts w:hint="eastAsia" w:ascii="宋体" w:hAnsi="宋体" w:eastAsia="宋体"/>
          <w:sz w:val="28"/>
          <w:szCs w:val="28"/>
          <w:lang w:val="en-US" w:eastAsia="zh-CN"/>
        </w:rPr>
        <w:t>钢制压力容器焊接规程</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JB4726 压力容器用碳素钢和低合金钢锻件</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JB4727 低温压力容器用碳素钢和低合金钢锻件</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JB 4728 压力容器用不锈钢锻件</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JB 4730 压力容器无损检测</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HG 20592 钢制管法兰型式、参数（欧洲体系)</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HG 20615 钢制管法兰型式、参数（美洲体系)</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SY/T 0407 </w:t>
      </w:r>
      <w:bookmarkStart w:id="10" w:name="OLE_LINK77"/>
      <w:r>
        <w:rPr>
          <w:rFonts w:hint="eastAsia" w:ascii="宋体" w:hAnsi="宋体" w:eastAsia="宋体"/>
          <w:sz w:val="28"/>
          <w:szCs w:val="28"/>
          <w:lang w:val="en-US" w:eastAsia="zh-CN"/>
        </w:rPr>
        <w:t>涂装前钢材表面处理规范</w:t>
      </w:r>
      <w:bookmarkEnd w:id="10"/>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A131</w:t>
      </w:r>
      <w:r>
        <w:rPr>
          <w:rFonts w:hint="eastAsia" w:ascii="宋体" w:hAnsi="宋体" w:eastAsia="宋体"/>
          <w:sz w:val="28"/>
          <w:szCs w:val="28"/>
          <w:lang w:val="en-US" w:eastAsia="zh-CN"/>
        </w:rPr>
        <w:t xml:space="preserve"> </w:t>
      </w:r>
      <w:r>
        <w:rPr>
          <w:rFonts w:hint="default" w:ascii="宋体" w:hAnsi="宋体" w:eastAsia="宋体"/>
          <w:sz w:val="28"/>
          <w:szCs w:val="28"/>
          <w:lang w:val="en-US" w:eastAsia="zh-CN"/>
        </w:rPr>
        <w:t>船用结构钢</w:t>
      </w:r>
    </w:p>
    <w:p>
      <w:pPr>
        <w:spacing w:line="360" w:lineRule="auto"/>
        <w:ind w:firstLine="560" w:firstLineChars="200"/>
        <w:rPr>
          <w:rFonts w:hint="default" w:ascii="宋体" w:hAnsi="宋体" w:eastAsia="宋体"/>
          <w:sz w:val="28"/>
          <w:szCs w:val="28"/>
          <w:lang w:val="en-US" w:eastAsia="zh-CN"/>
        </w:rPr>
      </w:pPr>
      <w:bookmarkStart w:id="11" w:name="OLE_LINK6"/>
      <w:r>
        <w:rPr>
          <w:rFonts w:hint="default" w:ascii="宋体" w:hAnsi="宋体" w:eastAsia="宋体"/>
          <w:sz w:val="28"/>
          <w:szCs w:val="28"/>
          <w:lang w:val="en-US" w:eastAsia="zh-CN"/>
        </w:rPr>
        <w:t>A</w:t>
      </w:r>
      <w:bookmarkEnd w:id="11"/>
      <w:r>
        <w:rPr>
          <w:rFonts w:hint="default" w:ascii="宋体" w:hAnsi="宋体" w:eastAsia="宋体"/>
          <w:sz w:val="28"/>
          <w:szCs w:val="28"/>
          <w:lang w:val="en-US" w:eastAsia="zh-CN"/>
        </w:rPr>
        <w:t>283 低、中强度的碳素钢板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w:t>
      </w:r>
      <w:r>
        <w:rPr>
          <w:rFonts w:hint="eastAsia" w:ascii="宋体" w:hAnsi="宋体" w:eastAsia="宋体"/>
          <w:sz w:val="28"/>
          <w:szCs w:val="28"/>
          <w:lang w:val="en-US" w:eastAsia="zh-CN"/>
        </w:rPr>
        <w:t xml:space="preserve">285 </w:t>
      </w:r>
      <w:r>
        <w:rPr>
          <w:rFonts w:hint="default" w:ascii="宋体" w:hAnsi="宋体" w:eastAsia="宋体"/>
          <w:sz w:val="28"/>
          <w:szCs w:val="28"/>
          <w:lang w:val="en-US" w:eastAsia="zh-CN"/>
        </w:rPr>
        <w:t>压力容器用低、中强度碳素钢板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A312</w:t>
      </w:r>
      <w:r>
        <w:rPr>
          <w:rFonts w:hint="eastAsia" w:ascii="宋体" w:hAnsi="宋体" w:eastAsia="宋体"/>
          <w:sz w:val="28"/>
          <w:szCs w:val="28"/>
          <w:lang w:val="en-US" w:eastAsia="zh-CN"/>
        </w:rPr>
        <w:t xml:space="preserve"> </w:t>
      </w:r>
      <w:r>
        <w:rPr>
          <w:rFonts w:hint="default" w:ascii="宋体" w:hAnsi="宋体" w:eastAsia="宋体"/>
          <w:sz w:val="28"/>
          <w:szCs w:val="28"/>
          <w:lang w:val="en-US" w:eastAsia="zh-CN"/>
        </w:rPr>
        <w:t>奥氏体不锈钢无缝和焊接钢管</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A516 中低温压力容器用碳素钢板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A537 压力容器用热处理碳锰硅钢板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A573 改善韧性的碳素结构钢板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A633 正火高强度低合金结构钢</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A662 中低温压力容器用碳</w:t>
      </w:r>
      <w:r>
        <w:rPr>
          <w:rFonts w:hint="eastAsia" w:ascii="宋体" w:hAnsi="宋体" w:eastAsia="宋体"/>
          <w:sz w:val="28"/>
          <w:szCs w:val="28"/>
          <w:lang w:val="en-US" w:eastAsia="zh-CN"/>
        </w:rPr>
        <w:t>-</w:t>
      </w:r>
      <w:r>
        <w:rPr>
          <w:rFonts w:hint="default" w:ascii="宋体" w:hAnsi="宋体" w:eastAsia="宋体"/>
          <w:sz w:val="28"/>
          <w:szCs w:val="28"/>
          <w:lang w:val="en-US" w:eastAsia="zh-CN"/>
        </w:rPr>
        <w:t>锰钢板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A678 结构用调质碳钢板和高强度低合金钢板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A737 压力容器用高强度低合金钢板</w:t>
      </w:r>
    </w:p>
    <w:p>
      <w:pPr>
        <w:spacing w:line="360" w:lineRule="auto"/>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A841 用热控制轧制工艺(TMCP)生产的压力容器用钢板</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API650 钢制焊接油罐</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BS EN14015 在室温和高于室温条件下液体储存所用现场建造的立式、圆柱形、平底地上用钢制焊接储罐的设计和制造规范</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JIS B8501 钢制焊接油罐结构</w:t>
      </w:r>
    </w:p>
    <w:p>
      <w:pPr>
        <w:spacing w:line="360" w:lineRule="auto"/>
        <w:jc w:val="left"/>
        <w:rPr>
          <w:rFonts w:hint="default" w:ascii="宋体" w:hAnsi="宋体" w:eastAsia="宋体"/>
          <w:b/>
          <w:bCs/>
          <w:sz w:val="28"/>
          <w:szCs w:val="28"/>
        </w:rPr>
      </w:pPr>
      <w:r>
        <w:rPr>
          <w:rFonts w:hint="eastAsia" w:ascii="宋体" w:hAnsi="宋体" w:eastAsia="宋体"/>
          <w:b/>
          <w:bCs/>
          <w:sz w:val="28"/>
          <w:szCs w:val="28"/>
        </w:rPr>
        <w:t>五、重大意见分歧的处理经过和依据</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本标准未出现过重大分歧。</w:t>
      </w:r>
    </w:p>
    <w:p>
      <w:pPr>
        <w:spacing w:line="360" w:lineRule="auto"/>
        <w:jc w:val="left"/>
        <w:rPr>
          <w:rFonts w:hint="default" w:ascii="宋体" w:hAnsi="宋体" w:eastAsia="宋体"/>
          <w:b/>
          <w:bCs/>
          <w:sz w:val="28"/>
          <w:szCs w:val="28"/>
        </w:rPr>
      </w:pPr>
      <w:r>
        <w:rPr>
          <w:rFonts w:hint="eastAsia" w:ascii="宋体" w:hAnsi="宋体" w:eastAsia="宋体"/>
          <w:b/>
          <w:bCs/>
          <w:sz w:val="28"/>
          <w:szCs w:val="28"/>
        </w:rPr>
        <w:t>六、标准实施的</w:t>
      </w:r>
      <w:r>
        <w:rPr>
          <w:rFonts w:hint="eastAsia" w:ascii="宋体" w:hAnsi="宋体" w:eastAsia="宋体"/>
          <w:b/>
          <w:bCs/>
          <w:sz w:val="28"/>
          <w:szCs w:val="28"/>
          <w:lang w:val="en-US" w:eastAsia="zh-CN"/>
        </w:rPr>
        <w:t>社会</w:t>
      </w:r>
      <w:r>
        <w:rPr>
          <w:rFonts w:hint="eastAsia" w:ascii="宋体" w:hAnsi="宋体" w:eastAsia="宋体"/>
          <w:b/>
          <w:bCs/>
          <w:sz w:val="28"/>
          <w:szCs w:val="28"/>
        </w:rPr>
        <w:t>效益及经济技术分析</w:t>
      </w:r>
    </w:p>
    <w:p>
      <w:pPr>
        <w:numPr>
          <w:ilvl w:val="0"/>
          <w:numId w:val="3"/>
        </w:numPr>
        <w:spacing w:line="360" w:lineRule="auto"/>
        <w:ind w:left="0" w:leftChars="0"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形成统一的指导体系：本标准通过规范危化品储罐设计与制备过程中的设计原则、选材工艺、制造工艺，旨在使参与企业达成统一共识，共同遵守有关规定，有助于形成具有特色、统一的技术指导规范。</w:t>
      </w:r>
    </w:p>
    <w:p>
      <w:pPr>
        <w:numPr>
          <w:ilvl w:val="0"/>
          <w:numId w:val="3"/>
        </w:numPr>
        <w:spacing w:line="360" w:lineRule="auto"/>
        <w:ind w:left="0" w:leftChars="0"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提高制造技术水平：本标准基于多年实践与经验总结，依据现有政策文件，将富有成效的、更细致的规定以标准形式予以固化，可促进制造过程管理体系化，进一步提升建设工程项目质量与水平，规范行业技术发展。</w:t>
      </w:r>
    </w:p>
    <w:p>
      <w:pPr>
        <w:numPr>
          <w:ilvl w:val="0"/>
          <w:numId w:val="3"/>
        </w:numPr>
        <w:spacing w:line="360" w:lineRule="auto"/>
        <w:ind w:left="0" w:leftChars="0"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引领行业的健康发展：本标准经过广泛协商，统一制定。标准发布后，可联合上下游企业以及单位共同推行，在化工制造行业达成共识，然后逐步推广，成为建设装配式建筑的典型规范模版，引领行业未来发展。</w:t>
      </w:r>
    </w:p>
    <w:p>
      <w:pPr>
        <w:spacing w:line="360" w:lineRule="auto"/>
        <w:jc w:val="left"/>
        <w:rPr>
          <w:rFonts w:hint="eastAsia" w:ascii="宋体" w:hAnsi="宋体" w:eastAsia="宋体"/>
          <w:b/>
          <w:bCs/>
          <w:sz w:val="28"/>
          <w:szCs w:val="28"/>
        </w:rPr>
      </w:pPr>
      <w:r>
        <w:rPr>
          <w:rFonts w:hint="eastAsia" w:ascii="宋体" w:hAnsi="宋体" w:eastAsia="宋体"/>
          <w:b/>
          <w:bCs/>
          <w:sz w:val="28"/>
          <w:szCs w:val="28"/>
        </w:rPr>
        <w:t>七、贯彻实施标准的措施和建议</w:t>
      </w:r>
    </w:p>
    <w:p>
      <w:pPr>
        <w:pStyle w:val="9"/>
        <w:bidi w:val="0"/>
        <w:rPr>
          <w:rFonts w:hint="default"/>
          <w:sz w:val="21"/>
          <w:szCs w:val="21"/>
        </w:rPr>
      </w:pPr>
      <w:bookmarkStart w:id="12" w:name="OLE_LINK4"/>
      <w:r>
        <w:rPr>
          <w:rFonts w:hint="eastAsia" w:ascii="宋体" w:hAnsi="宋体" w:eastAsia="宋体" w:cstheme="minorBidi"/>
          <w:kern w:val="2"/>
          <w:sz w:val="28"/>
          <w:szCs w:val="28"/>
          <w:lang w:val="en-US" w:eastAsia="zh-CN" w:bidi="ar-SA"/>
        </w:rPr>
        <w:t>本标准出台后，浙江南化防腐设备有限公司将组成标准宣贯领导组和工作组，组织开展宣贯培训，同时借助官方网站、新闻媒体、现代通信手段如微信公众号等平台进行广泛宣传，在上下游企业形成标准共识，协同推进，保障标准有效落地。</w:t>
      </w:r>
    </w:p>
    <w:bookmarkEnd w:id="12"/>
    <w:p>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八、</w:t>
      </w:r>
      <w:r>
        <w:rPr>
          <w:rFonts w:hint="eastAsia" w:ascii="宋体" w:hAnsi="宋体" w:eastAsia="宋体"/>
          <w:b/>
          <w:bCs/>
          <w:sz w:val="28"/>
          <w:szCs w:val="28"/>
        </w:rPr>
        <w:t>其他应予说明的事项</w:t>
      </w:r>
    </w:p>
    <w:p>
      <w:pPr>
        <w:pStyle w:val="9"/>
        <w:bidi w:val="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本标准不涉及专利、商标等知识产权问题。</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168" w:lineRule="auto"/>
      <w:ind w:left="4070"/>
      <w:rPr>
        <w:rFonts w:hint="default"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4E55D"/>
    <w:multiLevelType w:val="singleLevel"/>
    <w:tmpl w:val="9354E55D"/>
    <w:lvl w:ilvl="0" w:tentative="0">
      <w:start w:val="1"/>
      <w:numFmt w:val="chineseCounting"/>
      <w:suff w:val="nothing"/>
      <w:lvlText w:val="（%1）"/>
      <w:lvlJc w:val="left"/>
      <w:pPr>
        <w:ind w:left="0" w:firstLine="420"/>
      </w:pPr>
      <w:rPr>
        <w:rFonts w:hint="eastAsia"/>
      </w:rPr>
    </w:lvl>
  </w:abstractNum>
  <w:abstractNum w:abstractNumId="1">
    <w:nsid w:val="09975CBE"/>
    <w:multiLevelType w:val="singleLevel"/>
    <w:tmpl w:val="09975CBE"/>
    <w:lvl w:ilvl="0" w:tentative="0">
      <w:start w:val="1"/>
      <w:numFmt w:val="chineseCounting"/>
      <w:suff w:val="nothing"/>
      <w:lvlText w:val="（%1）"/>
      <w:lvlJc w:val="left"/>
      <w:pPr>
        <w:ind w:left="0" w:firstLine="420"/>
      </w:pPr>
      <w:rPr>
        <w:rFonts w:hint="eastAsia"/>
      </w:rPr>
    </w:lvl>
  </w:abstractNum>
  <w:abstractNum w:abstractNumId="2">
    <w:nsid w:val="17B32B24"/>
    <w:multiLevelType w:val="singleLevel"/>
    <w:tmpl w:val="17B32B24"/>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mQ2OTNmMjllYzFlMGQ5ODJkMzM5NzUzOTA1NzkifQ=="/>
  </w:docVars>
  <w:rsids>
    <w:rsidRoot w:val="00000000"/>
    <w:rsid w:val="1EAC2190"/>
    <w:rsid w:val="2BC756AE"/>
    <w:rsid w:val="399140C5"/>
    <w:rsid w:val="447E3C4E"/>
    <w:rsid w:val="67E9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240"/>
      <w:outlineLvl w:val="1"/>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unhideWhenUsed/>
    <w:qFormat/>
    <w:uiPriority w:val="0"/>
    <w:pPr>
      <w:spacing w:beforeLines="0" w:afterLines="0"/>
    </w:pPr>
    <w:rPr>
      <w:rFonts w:hint="eastAsia" w:ascii="宋体" w:hAnsi="宋体" w:eastAsia="宋体" w:cs="宋体"/>
      <w:sz w:val="24"/>
      <w:szCs w:val="24"/>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2023-12-22T02:57:00Z</dcterms:created>
  <dc:creator>Administrator</dc:creator>
  <cp:lastModifiedBy>柠檬茶</cp:lastModifiedBy>
  <dcterms:modified xsi:type="dcterms:W3CDTF">2023-12-25T03:01:09Z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7B70B2F329AB45D799CF369C236C6C55_13</vt:lpwstr>
  </property>
</Properties>
</file>